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74" w:rsidRPr="009B588C" w:rsidRDefault="009B588C" w:rsidP="009B5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8C">
        <w:rPr>
          <w:rFonts w:ascii="Times New Roman" w:hAnsi="Times New Roman" w:cs="Times New Roman"/>
          <w:b/>
          <w:sz w:val="24"/>
          <w:szCs w:val="24"/>
        </w:rPr>
        <w:t>NÉPRAJZ BA ZÁRÓVIZSGA TÉTELEK</w:t>
      </w:r>
      <w:r w:rsidR="008E08C1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9B588C" w:rsidRPr="009B588C" w:rsidRDefault="009B588C" w:rsidP="009B588C">
      <w:pPr>
        <w:pStyle w:val="Default"/>
      </w:pPr>
    </w:p>
    <w:p w:rsidR="008E08C1" w:rsidRPr="00A771FF" w:rsidRDefault="008E08C1" w:rsidP="008E08C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71FF">
        <w:rPr>
          <w:rFonts w:ascii="Times New Roman" w:hAnsi="Times New Roman" w:cs="Times New Roman"/>
          <w:b/>
        </w:rPr>
        <w:t xml:space="preserve">Kutatásmódszertan </w:t>
      </w:r>
    </w:p>
    <w:p w:rsidR="008E08C1" w:rsidRPr="00A771FF" w:rsidRDefault="008E08C1" w:rsidP="008E08C1">
      <w:pPr>
        <w:pStyle w:val="Default"/>
        <w:jc w:val="both"/>
        <w:rPr>
          <w:sz w:val="22"/>
          <w:szCs w:val="22"/>
        </w:rPr>
      </w:pPr>
      <w:r w:rsidRPr="00A771FF">
        <w:rPr>
          <w:sz w:val="22"/>
          <w:szCs w:val="22"/>
        </w:rPr>
        <w:t>1. A néprajzi kutatás cél</w:t>
      </w:r>
      <w:r>
        <w:rPr>
          <w:sz w:val="22"/>
          <w:szCs w:val="22"/>
        </w:rPr>
        <w:t>jai, módszerei. A kutatás megtervezése, előkészítése, az adatgyűjtés módjai.</w:t>
      </w:r>
    </w:p>
    <w:p w:rsidR="008E08C1" w:rsidRPr="00A771FF" w:rsidRDefault="008E08C1" w:rsidP="008E0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1FF">
        <w:rPr>
          <w:rFonts w:ascii="Times New Roman" w:hAnsi="Times New Roman" w:cs="Times New Roman"/>
        </w:rPr>
        <w:t>2. A hazai néprajztudomány intézményei, iskolái, főbb kutatási irányzatai, meghatározó</w:t>
      </w:r>
      <w:r>
        <w:rPr>
          <w:rFonts w:ascii="Times New Roman" w:hAnsi="Times New Roman" w:cs="Times New Roman"/>
        </w:rPr>
        <w:t xml:space="preserve"> </w:t>
      </w:r>
      <w:r w:rsidRPr="00A771FF">
        <w:rPr>
          <w:rFonts w:ascii="Times New Roman" w:hAnsi="Times New Roman" w:cs="Times New Roman"/>
        </w:rPr>
        <w:t xml:space="preserve">kutatói. </w:t>
      </w:r>
    </w:p>
    <w:p w:rsidR="008E08C1" w:rsidRPr="00A771FF" w:rsidRDefault="008E08C1" w:rsidP="008E08C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08C1" w:rsidRPr="00A771FF" w:rsidRDefault="008E08C1" w:rsidP="008E08C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71FF">
        <w:rPr>
          <w:rFonts w:ascii="Times New Roman" w:hAnsi="Times New Roman" w:cs="Times New Roman"/>
          <w:b/>
        </w:rPr>
        <w:t>Folklorisztika</w:t>
      </w:r>
    </w:p>
    <w:p w:rsidR="008E08C1" w:rsidRPr="00A771FF" w:rsidRDefault="008E08C1" w:rsidP="008E0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1FF">
        <w:rPr>
          <w:rFonts w:ascii="Times New Roman" w:hAnsi="Times New Roman" w:cs="Times New Roman"/>
        </w:rPr>
        <w:t>3. A folklórkutatások története, főbb területei Európában és Magyarországon.</w:t>
      </w:r>
    </w:p>
    <w:p w:rsidR="008E08C1" w:rsidRPr="00A771FF" w:rsidRDefault="008E08C1" w:rsidP="008E0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1FF">
        <w:rPr>
          <w:rFonts w:ascii="Times New Roman" w:hAnsi="Times New Roman" w:cs="Times New Roman"/>
        </w:rPr>
        <w:t>4. Az emberi élet fordulói I.: A születés.</w:t>
      </w:r>
    </w:p>
    <w:p w:rsidR="008E08C1" w:rsidRPr="00A771FF" w:rsidRDefault="008E08C1" w:rsidP="008E0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1FF">
        <w:rPr>
          <w:rFonts w:ascii="Times New Roman" w:hAnsi="Times New Roman" w:cs="Times New Roman"/>
        </w:rPr>
        <w:t>5. Az emberi élet fordulói II.: A házasságkötés szokásköre.</w:t>
      </w:r>
    </w:p>
    <w:p w:rsidR="008E08C1" w:rsidRPr="00A771FF" w:rsidRDefault="008E08C1" w:rsidP="008E0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1FF">
        <w:rPr>
          <w:rFonts w:ascii="Times New Roman" w:hAnsi="Times New Roman" w:cs="Times New Roman"/>
        </w:rPr>
        <w:t>6. Az emberi élet fordulói III.: A halál és temetés.</w:t>
      </w:r>
    </w:p>
    <w:p w:rsidR="008E08C1" w:rsidRPr="00A771FF" w:rsidRDefault="008E08C1" w:rsidP="008E0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1FF">
        <w:rPr>
          <w:rFonts w:ascii="Times New Roman" w:hAnsi="Times New Roman" w:cs="Times New Roman"/>
        </w:rPr>
        <w:t>7. Jeles napok I.: Őszi és karácsonyi ünnepkörök.</w:t>
      </w:r>
    </w:p>
    <w:p w:rsidR="008E08C1" w:rsidRPr="00A771FF" w:rsidRDefault="008E08C1" w:rsidP="008E0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1FF">
        <w:rPr>
          <w:rFonts w:ascii="Times New Roman" w:hAnsi="Times New Roman" w:cs="Times New Roman"/>
        </w:rPr>
        <w:t>8. Jeles napok II.: Vízkereszttől pünkösdig.</w:t>
      </w:r>
    </w:p>
    <w:p w:rsidR="008E08C1" w:rsidRPr="00A771FF" w:rsidRDefault="008E08C1" w:rsidP="008E0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1FF">
        <w:rPr>
          <w:rFonts w:ascii="Times New Roman" w:hAnsi="Times New Roman" w:cs="Times New Roman"/>
        </w:rPr>
        <w:t xml:space="preserve">9. A mese kutatástörténete, főbb elvi kérdések (egyéniségvizsgálat, mesebiológia, földrajzi-történeti kérdések), műfaji jellemzők. </w:t>
      </w:r>
    </w:p>
    <w:p w:rsidR="008E08C1" w:rsidRPr="00A771FF" w:rsidRDefault="008E08C1" w:rsidP="008E0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1FF">
        <w:rPr>
          <w:rFonts w:ascii="Times New Roman" w:hAnsi="Times New Roman" w:cs="Times New Roman"/>
        </w:rPr>
        <w:t xml:space="preserve">10. A tánckutatás története, folklorisztikai és antropológiai módszerei, történeti stílusok, dialektusterületek. </w:t>
      </w:r>
    </w:p>
    <w:p w:rsidR="008E08C1" w:rsidRPr="00A771FF" w:rsidRDefault="008E08C1" w:rsidP="008E0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1FF">
        <w:rPr>
          <w:rFonts w:ascii="Times New Roman" w:hAnsi="Times New Roman" w:cs="Times New Roman"/>
        </w:rPr>
        <w:t xml:space="preserve">11. A magyar népköltészet I.: A népballada és a népdal kutatásának története, műfaji sajátosságai. Kutatók és szakirodalom. </w:t>
      </w:r>
    </w:p>
    <w:p w:rsidR="008E08C1" w:rsidRPr="00A771FF" w:rsidRDefault="008E08C1" w:rsidP="008E0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1FF">
        <w:rPr>
          <w:rFonts w:ascii="Times New Roman" w:hAnsi="Times New Roman" w:cs="Times New Roman"/>
        </w:rPr>
        <w:t>12. A magyar népköltészet II.: Monda, anekdota, kisepikai műfajok. Műfaji sajátosságok, kutatók, szakirodalom.</w:t>
      </w:r>
    </w:p>
    <w:p w:rsidR="008E08C1" w:rsidRPr="00A771FF" w:rsidRDefault="008E08C1" w:rsidP="008E08C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08C1" w:rsidRPr="00A771FF" w:rsidRDefault="008E08C1" w:rsidP="008E08C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Etnográfia</w:t>
      </w:r>
    </w:p>
    <w:p w:rsidR="008E08C1" w:rsidRPr="00A771FF" w:rsidRDefault="008E08C1" w:rsidP="008E0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1FF">
        <w:rPr>
          <w:rFonts w:ascii="Times New Roman" w:hAnsi="Times New Roman" w:cs="Times New Roman"/>
        </w:rPr>
        <w:t>13. A magyar népművészet és népi iparművészet kutatásának eredményei, főbb szempontjai. Kutatók és szakirodalom.</w:t>
      </w:r>
    </w:p>
    <w:p w:rsidR="008E08C1" w:rsidRPr="00A771FF" w:rsidRDefault="008E08C1" w:rsidP="008E0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1FF">
        <w:rPr>
          <w:rFonts w:ascii="Times New Roman" w:hAnsi="Times New Roman" w:cs="Times New Roman"/>
        </w:rPr>
        <w:t xml:space="preserve">14. </w:t>
      </w:r>
      <w:r>
        <w:rPr>
          <w:rFonts w:ascii="Times New Roman" w:hAnsi="Times New Roman" w:cs="Times New Roman"/>
        </w:rPr>
        <w:t>A javak körforgásának és elosztásának formái.</w:t>
      </w:r>
    </w:p>
    <w:p w:rsidR="008E08C1" w:rsidRDefault="008E08C1" w:rsidP="008E0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1FF">
        <w:rPr>
          <w:rFonts w:ascii="Times New Roman" w:hAnsi="Times New Roman" w:cs="Times New Roman"/>
        </w:rPr>
        <w:t xml:space="preserve">15. </w:t>
      </w:r>
      <w:r>
        <w:rPr>
          <w:rFonts w:ascii="Times New Roman" w:hAnsi="Times New Roman" w:cs="Times New Roman"/>
        </w:rPr>
        <w:t>Termelési rendszerek osztályozása a létfenntartás domináns módja szerint.</w:t>
      </w:r>
    </w:p>
    <w:p w:rsidR="008E08C1" w:rsidRPr="00A771FF" w:rsidRDefault="008E08C1" w:rsidP="008E08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A parasztság fogalma és a paraszti termelés jellemzői.</w:t>
      </w:r>
    </w:p>
    <w:p w:rsidR="008E08C1" w:rsidRPr="00A771FF" w:rsidRDefault="008E08C1" w:rsidP="008E08C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08C1" w:rsidRPr="00A771FF" w:rsidRDefault="008E08C1" w:rsidP="008E08C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Antropológia</w:t>
      </w:r>
    </w:p>
    <w:p w:rsidR="008E08C1" w:rsidRPr="00A771FF" w:rsidRDefault="008E08C1" w:rsidP="008E08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A771FF">
        <w:rPr>
          <w:rFonts w:ascii="Times New Roman" w:hAnsi="Times New Roman" w:cs="Times New Roman"/>
        </w:rPr>
        <w:t>. A kulturális antropológia tudománytörténete, irányzatai, kutatási módszerei, kézikönyvei. Az európai etnológia</w:t>
      </w:r>
      <w:r>
        <w:rPr>
          <w:rFonts w:ascii="Times New Roman" w:hAnsi="Times New Roman" w:cs="Times New Roman"/>
        </w:rPr>
        <w:t>.</w:t>
      </w:r>
    </w:p>
    <w:p w:rsidR="008E08C1" w:rsidRPr="00A771FF" w:rsidRDefault="008E08C1" w:rsidP="008E08C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08C1" w:rsidRPr="00A771FF" w:rsidRDefault="008E08C1" w:rsidP="008E08C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Vallási néprajz</w:t>
      </w:r>
    </w:p>
    <w:p w:rsidR="008E08C1" w:rsidRPr="00A771FF" w:rsidRDefault="008E08C1" w:rsidP="008E08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1840E6">
        <w:rPr>
          <w:rFonts w:ascii="Times New Roman" w:hAnsi="Times New Roman" w:cs="Times New Roman"/>
        </w:rPr>
        <w:t>. A magyar nép hiedelemlényei.</w:t>
      </w:r>
      <w:r w:rsidRPr="00A771FF">
        <w:rPr>
          <w:rFonts w:ascii="Times New Roman" w:hAnsi="Times New Roman" w:cs="Times New Roman"/>
        </w:rPr>
        <w:t xml:space="preserve"> A magyar ősvallás kutatásának eredményei, kérdései.</w:t>
      </w:r>
    </w:p>
    <w:p w:rsidR="008E08C1" w:rsidRPr="00A771FF" w:rsidRDefault="008E08C1" w:rsidP="008E08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A771FF">
        <w:rPr>
          <w:rFonts w:ascii="Times New Roman" w:hAnsi="Times New Roman" w:cs="Times New Roman"/>
        </w:rPr>
        <w:t>. Felekezetek a Kárpát-medencében</w:t>
      </w:r>
      <w:r>
        <w:rPr>
          <w:rFonts w:ascii="Times New Roman" w:hAnsi="Times New Roman" w:cs="Times New Roman"/>
        </w:rPr>
        <w:t>.</w:t>
      </w:r>
    </w:p>
    <w:p w:rsidR="008E08C1" w:rsidRPr="00A771FF" w:rsidRDefault="008E08C1" w:rsidP="008E08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A771FF">
        <w:rPr>
          <w:rFonts w:ascii="Times New Roman" w:hAnsi="Times New Roman" w:cs="Times New Roman"/>
        </w:rPr>
        <w:t>. Szakrális tér és idő a népi kultúrában</w:t>
      </w:r>
      <w:r>
        <w:rPr>
          <w:rFonts w:ascii="Times New Roman" w:hAnsi="Times New Roman" w:cs="Times New Roman"/>
        </w:rPr>
        <w:t>.</w:t>
      </w:r>
    </w:p>
    <w:p w:rsidR="008E08C1" w:rsidRPr="00A771FF" w:rsidRDefault="008E08C1" w:rsidP="008E08C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08C1" w:rsidRPr="00A771FF" w:rsidRDefault="008E08C1" w:rsidP="008E08C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Etnikai csoportok, topográfia</w:t>
      </w:r>
    </w:p>
    <w:p w:rsidR="008E08C1" w:rsidRPr="00A771FF" w:rsidRDefault="008E08C1" w:rsidP="008E08C1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22</w:t>
      </w:r>
      <w:r w:rsidRPr="00A771FF">
        <w:rPr>
          <w:rFonts w:ascii="Times New Roman" w:hAnsi="Times New Roman" w:cs="Times New Roman"/>
        </w:rPr>
        <w:t>. A néprajzi csoportok elhatárolásának elméleti kérdései. Kutatók és szakirodalom.</w:t>
      </w:r>
    </w:p>
    <w:p w:rsidR="008E08C1" w:rsidRPr="00A771FF" w:rsidRDefault="008E08C1" w:rsidP="008E08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Pr="00A771FF">
        <w:rPr>
          <w:rFonts w:ascii="Times New Roman" w:hAnsi="Times New Roman" w:cs="Times New Roman"/>
        </w:rPr>
        <w:t>. Nemzeti és etnikai kisebbségek a Kárpát-medencében. A betelepülés története, térszerkezetük, népi kultúrájuk.</w:t>
      </w:r>
    </w:p>
    <w:p w:rsidR="008E08C1" w:rsidRPr="00A771FF" w:rsidRDefault="008E08C1" w:rsidP="008E08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Pr="00A771FF">
        <w:rPr>
          <w:rFonts w:ascii="Times New Roman" w:hAnsi="Times New Roman" w:cs="Times New Roman"/>
        </w:rPr>
        <w:t>. Az Alföld néprajzi csoportjainak jellemzése. Kutatók és szakirodalom.</w:t>
      </w:r>
    </w:p>
    <w:p w:rsidR="008E08C1" w:rsidRPr="00A771FF" w:rsidRDefault="008E08C1" w:rsidP="008E08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Pr="00A771FF">
        <w:rPr>
          <w:rFonts w:ascii="Times New Roman" w:hAnsi="Times New Roman" w:cs="Times New Roman"/>
        </w:rPr>
        <w:t>. A Dunántúl néprajzi csoportjainak jellemzése. Kutatók és szakirodalom.</w:t>
      </w:r>
    </w:p>
    <w:p w:rsidR="008E08C1" w:rsidRPr="00A771FF" w:rsidRDefault="008E08C1" w:rsidP="008E08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Pr="00A771FF">
        <w:rPr>
          <w:rFonts w:ascii="Times New Roman" w:hAnsi="Times New Roman" w:cs="Times New Roman"/>
        </w:rPr>
        <w:t>. Észak-Magyarország néprajzi csoportjainak jellemzése. Kutatók és szakirodalom.</w:t>
      </w:r>
    </w:p>
    <w:p w:rsidR="008E08C1" w:rsidRPr="00A771FF" w:rsidRDefault="008E08C1" w:rsidP="008E08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Pr="00A771FF">
        <w:rPr>
          <w:rFonts w:ascii="Times New Roman" w:hAnsi="Times New Roman" w:cs="Times New Roman"/>
        </w:rPr>
        <w:t>. Erdély néprajzi csoportjainak jellemzése. Kutatók és szakirodalom.</w:t>
      </w:r>
    </w:p>
    <w:p w:rsidR="008E08C1" w:rsidRPr="00A771FF" w:rsidRDefault="008E08C1" w:rsidP="008E08C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08C1" w:rsidRPr="00A771FF" w:rsidRDefault="008E08C1" w:rsidP="008E08C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08C1" w:rsidRPr="00A771FF" w:rsidRDefault="008E08C1" w:rsidP="008E0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1FF">
        <w:rPr>
          <w:rFonts w:ascii="Times New Roman" w:hAnsi="Times New Roman" w:cs="Times New Roman"/>
          <w:b/>
        </w:rPr>
        <w:t>Társadalomnéprajz</w:t>
      </w:r>
    </w:p>
    <w:p w:rsidR="008E08C1" w:rsidRPr="00A771FF" w:rsidRDefault="008E08C1" w:rsidP="008E08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Pr="00A771FF">
        <w:rPr>
          <w:rFonts w:ascii="Times New Roman" w:hAnsi="Times New Roman" w:cs="Times New Roman"/>
        </w:rPr>
        <w:t>. A társadalomnéprajz tárgya, céljai, kutatástör</w:t>
      </w:r>
      <w:r>
        <w:rPr>
          <w:rFonts w:ascii="Times New Roman" w:hAnsi="Times New Roman" w:cs="Times New Roman"/>
        </w:rPr>
        <w:t>ténete. Közösség és egyén.</w:t>
      </w:r>
    </w:p>
    <w:p w:rsidR="008E08C1" w:rsidRPr="00A771FF" w:rsidRDefault="008E08C1" w:rsidP="008E08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A771FF">
        <w:rPr>
          <w:rFonts w:ascii="Times New Roman" w:hAnsi="Times New Roman" w:cs="Times New Roman"/>
        </w:rPr>
        <w:t xml:space="preserve">. Rokonsági terminológiai típusok. Vérségi és házassági rokonság. A család típusai. </w:t>
      </w:r>
    </w:p>
    <w:p w:rsidR="009B588C" w:rsidRDefault="009B588C" w:rsidP="009B58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8C1" w:rsidRPr="009B588C" w:rsidRDefault="008E08C1" w:rsidP="008E0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2017. február 15.</w:t>
      </w:r>
    </w:p>
    <w:sectPr w:rsidR="008E08C1" w:rsidRPr="009B588C" w:rsidSect="0077467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88C" w:rsidRDefault="009B588C" w:rsidP="009B588C">
      <w:pPr>
        <w:spacing w:after="0" w:line="240" w:lineRule="auto"/>
      </w:pPr>
      <w:r>
        <w:separator/>
      </w:r>
    </w:p>
  </w:endnote>
  <w:endnote w:type="continuationSeparator" w:id="1">
    <w:p w:rsidR="009B588C" w:rsidRDefault="009B588C" w:rsidP="009B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17962"/>
      <w:docPartObj>
        <w:docPartGallery w:val="Page Numbers (Bottom of Page)"/>
        <w:docPartUnique/>
      </w:docPartObj>
    </w:sdtPr>
    <w:sdtContent>
      <w:p w:rsidR="009B588C" w:rsidRDefault="00774674">
        <w:pPr>
          <w:pStyle w:val="llb"/>
          <w:jc w:val="right"/>
        </w:pPr>
        <w:fldSimple w:instr=" PAGE   \* MERGEFORMAT ">
          <w:r w:rsidR="008E08C1">
            <w:rPr>
              <w:noProof/>
            </w:rPr>
            <w:t>1</w:t>
          </w:r>
        </w:fldSimple>
      </w:p>
    </w:sdtContent>
  </w:sdt>
  <w:p w:rsidR="009B588C" w:rsidRDefault="009B588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88C" w:rsidRDefault="009B588C" w:rsidP="009B588C">
      <w:pPr>
        <w:spacing w:after="0" w:line="240" w:lineRule="auto"/>
      </w:pPr>
      <w:r>
        <w:separator/>
      </w:r>
    </w:p>
  </w:footnote>
  <w:footnote w:type="continuationSeparator" w:id="1">
    <w:p w:rsidR="009B588C" w:rsidRDefault="009B588C" w:rsidP="009B5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588C"/>
    <w:rsid w:val="00774674"/>
    <w:rsid w:val="008E08C1"/>
    <w:rsid w:val="009B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6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B5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9B5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B588C"/>
  </w:style>
  <w:style w:type="paragraph" w:styleId="llb">
    <w:name w:val="footer"/>
    <w:basedOn w:val="Norml"/>
    <w:link w:val="llbChar"/>
    <w:uiPriority w:val="99"/>
    <w:unhideWhenUsed/>
    <w:rsid w:val="009B5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5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2141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2015-03-26T13:29:00Z</dcterms:created>
  <dcterms:modified xsi:type="dcterms:W3CDTF">2017-03-28T06:31:00Z</dcterms:modified>
</cp:coreProperties>
</file>